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2" w:rsidRPr="00801590" w:rsidRDefault="000C21B2" w:rsidP="000C21B2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0C21B2" w:rsidRPr="00801590" w:rsidRDefault="000C21B2" w:rsidP="000C21B2">
      <w:pPr>
        <w:widowControl w:val="0"/>
        <w:spacing w:after="200" w:line="276" w:lineRule="auto"/>
        <w:jc w:val="center"/>
        <w:rPr>
          <w:rFonts w:ascii="Century Gothic" w:eastAsia="Century Gothic" w:hAnsi="Century Gothic" w:cs="Century Gothic"/>
          <w:position w:val="-1"/>
        </w:rPr>
      </w:pPr>
      <w:r w:rsidRPr="00801590">
        <w:rPr>
          <w:rFonts w:ascii="Century Gothic" w:eastAsia="Century Gothic" w:hAnsi="Century Gothic" w:cs="Century Gothic"/>
          <w:spacing w:val="-2"/>
          <w:position w:val="-1"/>
        </w:rPr>
        <w:t>(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in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>f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a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ch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zio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s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os</w:t>
      </w:r>
      <w:r w:rsidRPr="00801590"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u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a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o 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n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,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ar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7</w:t>
      </w:r>
      <w:r w:rsidRPr="00801590"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P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.R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5/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2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position w:val="-1"/>
        </w:rPr>
        <w:t>)</w:t>
      </w: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All’ATS della Brianza</w:t>
      </w: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Pr="00801590" w:rsidRDefault="000C21B2" w:rsidP="000C21B2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r w:rsidRPr="003A204D">
        <w:rPr>
          <w:rFonts w:ascii="Calibri" w:eastAsia="Calibri" w:hAnsi="Calibri" w:cs="Times New Roman"/>
        </w:rPr>
        <w:t xml:space="preserve">Oggetto: </w:t>
      </w:r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0C21B2" w:rsidRPr="003A204D" w:rsidRDefault="000C21B2" w:rsidP="000C21B2">
      <w:pPr>
        <w:widowControl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0C21B2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tt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tto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nato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ente 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P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  <w:t xml:space="preserve"> 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</w:p>
    <w:p w:rsidR="000C21B2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tà</w:t>
      </w:r>
      <w:r w:rsidRPr="00801590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entan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 d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’Ente responsabile della presa in carico </w:t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zio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e Ente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nel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une di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w w:val="32"/>
          <w:sz w:val="20"/>
          <w:szCs w:val="20"/>
          <w:u w:val="single" w:color="000000"/>
        </w:rPr>
        <w:t xml:space="preserve"> _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CF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__________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5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TA</w:t>
      </w:r>
      <w:r w:rsidRPr="00801590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 ________________________________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  <w:t>__________</w:t>
      </w:r>
    </w:p>
    <w:p w:rsidR="000C21B2" w:rsidRPr="00801590" w:rsidRDefault="000C21B2" w:rsidP="000C21B2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Indirizzo PEC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h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ATS 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à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om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az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ni u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ici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l’avviso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</w:p>
    <w:p w:rsidR="000C21B2" w:rsidRPr="00801590" w:rsidRDefault="000C21B2" w:rsidP="000C21B2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0C21B2" w:rsidRPr="00801590" w:rsidRDefault="000C21B2" w:rsidP="000C21B2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Indirizzo </w:t>
      </w:r>
      <w:proofErr w:type="spellStart"/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email</w:t>
      </w:r>
      <w:proofErr w:type="spellEnd"/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 del referente:</w:t>
      </w:r>
    </w:p>
    <w:p w:rsidR="000C21B2" w:rsidRPr="00801590" w:rsidRDefault="000C21B2" w:rsidP="000C21B2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b/>
          <w:sz w:val="20"/>
          <w:szCs w:val="20"/>
          <w:lang w:eastAsia="it-IT"/>
        </w:rPr>
        <w:t>DICHIARA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>Di essere Ente</w:t>
      </w:r>
      <w:r w:rsidRPr="00801590">
        <w:rPr>
          <w:rFonts w:ascii="Century Gothic" w:hAnsi="Century Gothic" w:cs="Calibri"/>
          <w:b/>
          <w:sz w:val="20"/>
          <w:szCs w:val="20"/>
          <w:lang w:eastAsia="it-IT"/>
        </w:rPr>
        <w:t xml:space="preserve"> (</w:t>
      </w:r>
      <w:r w:rsidRPr="00801590">
        <w:rPr>
          <w:rFonts w:ascii="Century Gothic" w:hAnsi="Century Gothic" w:cs="Calibri"/>
          <w:sz w:val="20"/>
          <w:szCs w:val="20"/>
          <w:lang w:eastAsia="it-IT"/>
        </w:rPr>
        <w:t>selezionare la casistica)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Profit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Non profit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3A204D">
        <w:rPr>
          <w:rFonts w:ascii="Century Gothic" w:eastAsia="Calibri" w:hAnsi="Century Gothic" w:cs="Times New Roman"/>
          <w:sz w:val="20"/>
          <w:szCs w:val="20"/>
        </w:rPr>
        <w:t>Capofila per l’attuazione del Piano di Zona (azienda speciale, consorzio di comuni, comune o comunità montana etc.)_______________________________________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avere </w:t>
      </w:r>
      <w:r w:rsidRPr="00801590">
        <w:rPr>
          <w:rFonts w:ascii="Century Gothic" w:hAnsi="Century Gothic" w:cs="Century Gothic,Bold"/>
          <w:bCs/>
          <w:sz w:val="20"/>
          <w:szCs w:val="20"/>
        </w:rPr>
        <w:t>sede operativa in Lombardia e/o legale in Lombardia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in forma singola</w:t>
      </w:r>
    </w:p>
    <w:p w:rsidR="000C21B2" w:rsidRPr="00801590" w:rsidRDefault="000C21B2" w:rsidP="000C21B2">
      <w:pPr>
        <w:spacing w:before="25" w:after="0" w:line="240" w:lineRule="auto"/>
        <w:ind w:left="786"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(Oppure)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anche con altro Ente, detenendo il ruolo di coordinatore e referente</w:t>
      </w:r>
    </w:p>
    <w:p w:rsidR="000C21B2" w:rsidRPr="00801590" w:rsidRDefault="000C21B2" w:rsidP="000C21B2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4787"/>
      </w:tblGrid>
      <w:tr w:rsidR="000C21B2" w:rsidRPr="00801590" w:rsidTr="00D27AFC">
        <w:trPr>
          <w:trHeight w:val="245"/>
        </w:trPr>
        <w:tc>
          <w:tcPr>
            <w:tcW w:w="2460" w:type="pct"/>
            <w:vMerge w:val="restart"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Ragione sociale Altro Ente</w:t>
            </w:r>
          </w:p>
        </w:tc>
        <w:tc>
          <w:tcPr>
            <w:tcW w:w="2540" w:type="pct"/>
            <w:vMerge w:val="restart"/>
          </w:tcPr>
          <w:p w:rsidR="000C21B2" w:rsidRPr="00801590" w:rsidRDefault="000C21B2" w:rsidP="00D27AF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Codice fiscale o partita Iva</w:t>
            </w:r>
          </w:p>
        </w:tc>
      </w:tr>
      <w:tr w:rsidR="000C21B2" w:rsidRPr="00801590" w:rsidTr="00D27AFC">
        <w:trPr>
          <w:trHeight w:val="255"/>
        </w:trPr>
        <w:tc>
          <w:tcPr>
            <w:tcW w:w="2460" w:type="pct"/>
            <w:vMerge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  <w:vMerge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  <w:tr w:rsidR="000C21B2" w:rsidRPr="00801590" w:rsidTr="00D27AFC">
        <w:trPr>
          <w:trHeight w:val="641"/>
        </w:trPr>
        <w:tc>
          <w:tcPr>
            <w:tcW w:w="2460" w:type="pct"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</w:tbl>
    <w:p w:rsidR="000C21B2" w:rsidRPr="00801590" w:rsidRDefault="000C21B2" w:rsidP="000C21B2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0C21B2" w:rsidRPr="00801590" w:rsidRDefault="000C21B2" w:rsidP="000C21B2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lastRenderedPageBreak/>
        <w:t>Di aver svolto nell’arco degli ultimi tre anni scolastici, per un periodo complessivo di almeno un anno scolastico, interventi per l’inclusione scolastica dei disabili sensoriali;</w:t>
      </w:r>
    </w:p>
    <w:p w:rsidR="000C21B2" w:rsidRPr="00801590" w:rsidRDefault="000C21B2" w:rsidP="000C21B2">
      <w:pPr>
        <w:ind w:left="78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 in alternativa al punto 5)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 essere dotato di personale con specifiche competenze ed esperienze afferenti ai servizi 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/>
          <w:sz w:val="20"/>
          <w:szCs w:val="20"/>
        </w:rPr>
        <w:t>Assistente alla comunicazione (previsto sia per i visivi che per gli uditivi) in possesso di: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Diploma accompagnato da documentata esperienza almeno triennale in contesti educativi rivolti a minori con disabilità sensoriale; 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Corso specifico per assistenti alla comunicazione e all’autonomia delle persone con disabilità sensoriale ed esperienza di almeno un anno scolastico nell’ambito dei servizi rivolti alle persone con disabilità sensoriale; </w:t>
      </w:r>
    </w:p>
    <w:p w:rsidR="000C21B2" w:rsidRPr="00801590" w:rsidRDefault="000C21B2" w:rsidP="000C21B2">
      <w:pPr>
        <w:shd w:val="clear" w:color="auto" w:fill="FFFFFF"/>
        <w:spacing w:before="100" w:beforeAutospacing="1" w:after="100" w:afterAutospacing="1" w:line="240" w:lineRule="auto"/>
        <w:ind w:left="186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Esperto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, (previsto solo per i visivi) in possesso di:</w:t>
      </w:r>
    </w:p>
    <w:p w:rsidR="000C21B2" w:rsidRPr="00801590" w:rsidRDefault="000C21B2" w:rsidP="000C21B2">
      <w:pPr>
        <w:tabs>
          <w:tab w:val="left" w:pos="1134"/>
        </w:tabs>
        <w:ind w:left="114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Accompagnate da formazione o esperienza specifiche nel campo della disabilità visiva;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svolto nell’arco degli ultimi tre anni scolastici, anche in modo non continuativo, la funzione di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di studenti con disabilità visiva almeno per un anno scolastico;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0C21B2" w:rsidRPr="00801590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  <w:lang w:val="en-US"/>
        </w:rPr>
      </w:pP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Dichiara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 xml:space="preserve"> </w:t>
      </w: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altres</w:t>
      </w:r>
      <w:r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ì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: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garantire il materiale di supporto, qualora richiesto nel Piano individuale (PI), nelle modalità e termini declinati dalle linee guida di cui alla DGR n.6832/2017;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allegare la documentazione comprovante i requisiti come dai punti 5 e/o 6.1 per gli interventi di inclusione scolastica uditiva (per la candidature alla sezione A disabilità uditiva);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allegare la documentazione comprovante i requisiti come dai punti 5 e/o 6.1 e 6.2 per gli interventi di disabilità visiva (per la candidature alla sezione B disabilità visiva).</w:t>
      </w:r>
    </w:p>
    <w:p w:rsidR="000C21B2" w:rsidRPr="003A204D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3A204D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Il rappresentante legale dell’Ente dichiara di essere in possesso di a</w:t>
      </w:r>
      <w:r w:rsidRPr="003A204D">
        <w:rPr>
          <w:rFonts w:ascii="Century Gothic" w:eastAsia="Calibri" w:hAnsi="Century Gothic" w:cs="Arial"/>
          <w:sz w:val="20"/>
          <w:szCs w:val="20"/>
        </w:rPr>
        <w:t>deguati requisiti di onorabilità e affidabilità morale, ed in particolare di: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Assenza, di condanna definitiva per reati gravi in danno allo Stato o della comunità che incidono sulla moralità professionale;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Assenza, di condanne penali, o procedimenti penali pendenti, per fatti imputabili all’esercizio delle attività oggetto del presente avviso</w:t>
      </w:r>
      <w:r w:rsidRPr="003A204D">
        <w:rPr>
          <w:rFonts w:ascii="Century Gothic" w:eastAsia="Calibri" w:hAnsi="Century Gothic" w:cs="Arial"/>
          <w:sz w:val="20"/>
          <w:szCs w:val="20"/>
        </w:rPr>
        <w:t>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Assenza, dell’applicazione della pena accessoria della interdizione da una professione o da un’arte e interdizione dagli uffici direttivi delle persone giuridiche e delle imprese;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Assenza, di procedimenti per l’applicazione di una misura di prevenzione;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Non trovarsi in stato di fallimento, di liquidazione coatta, di concordato preventivo nei cui riguardi sia in corso un procedimento per la dichiarazione di una di tali situazioni;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non sussistenza di procedimenti o provvedimenti ai sensi delle Leggi 646/1982 e 936/1982 e successive modifiche e integrazioni, recanti disposizioni in materia di lotta alla delinquenza mafiosa</w:t>
      </w: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01590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CHIEDE</w:t>
      </w:r>
    </w:p>
    <w:p w:rsidR="000C21B2" w:rsidRPr="00801590" w:rsidRDefault="000C21B2" w:rsidP="000C21B2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completa copertura del territorio della ATS____________________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B (disabilità visiva) garantendo la completa copertura del territorio della ATS_________________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parziale copertura del territorio della ATS __________________(secondo la valutazione della ATS )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visiva) garantendo la parziale copertura del territorio della ATS __________________(secondo la valutazione della ATS)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0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per la sezione A (disabilità uditiva);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e 6.2 per la sezione B (disabilità visiva);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 xml:space="preserve">Consapevole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di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tutte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h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ni ai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’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 47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R. 28/12/2000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445,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tà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ui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uò</w:t>
      </w:r>
      <w:r w:rsidRPr="003A204D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h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di</w:t>
      </w:r>
      <w:r w:rsidRPr="003A204D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atto</w:t>
      </w:r>
      <w:r w:rsidRPr="003A204D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fa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 dati 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nden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 ve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tà,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ai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’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76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R.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28/12/2000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445.</w:t>
      </w:r>
    </w:p>
    <w:p w:rsidR="000C21B2" w:rsidRPr="00801590" w:rsidRDefault="000C21B2" w:rsidP="000C21B2">
      <w:pPr>
        <w:widowControl w:val="0"/>
        <w:spacing w:after="0" w:line="262" w:lineRule="exact"/>
        <w:ind w:left="113" w:right="5630"/>
        <w:rPr>
          <w:rFonts w:ascii="Century Gothic" w:eastAsia="Century Gothic" w:hAnsi="Century Gothic" w:cs="Century Gothic"/>
          <w:spacing w:val="3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ata_____________________</w:t>
      </w: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pacing w:val="3"/>
          <w:sz w:val="20"/>
          <w:szCs w:val="20"/>
        </w:rPr>
      </w:pP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nte o Soggetto delegato </w:t>
      </w: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_____________________________________</w:t>
      </w:r>
    </w:p>
    <w:p w:rsidR="000C21B2" w:rsidRPr="00801590" w:rsidRDefault="000C21B2" w:rsidP="000C21B2">
      <w:pPr>
        <w:widowControl w:val="0"/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B62C5E" w:rsidRDefault="00B62C5E"/>
    <w:sectPr w:rsidR="00B62C5E" w:rsidSect="00B62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BE0"/>
    <w:multiLevelType w:val="hybridMultilevel"/>
    <w:tmpl w:val="B4F6EE2A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DA5"/>
    <w:multiLevelType w:val="hybridMultilevel"/>
    <w:tmpl w:val="93BE7966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792A"/>
    <w:multiLevelType w:val="multilevel"/>
    <w:tmpl w:val="3D5C5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7A1D7BD9"/>
    <w:multiLevelType w:val="hybridMultilevel"/>
    <w:tmpl w:val="ECE6D592"/>
    <w:lvl w:ilvl="0" w:tplc="A16C17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21B2"/>
    <w:rsid w:val="000C21B2"/>
    <w:rsid w:val="00B62C5E"/>
    <w:rsid w:val="00EA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1B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carmrosa</dc:creator>
  <cp:lastModifiedBy>carmrosa</cp:lastModifiedBy>
  <cp:revision>1</cp:revision>
  <dcterms:created xsi:type="dcterms:W3CDTF">2017-08-02T13:31:00Z</dcterms:created>
  <dcterms:modified xsi:type="dcterms:W3CDTF">2017-08-02T13:32:00Z</dcterms:modified>
</cp:coreProperties>
</file>